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E6" w:rsidRPr="00A90287" w:rsidRDefault="00D245E6" w:rsidP="00D245E6">
      <w:pPr>
        <w:pStyle w:val="Liste2"/>
        <w:tabs>
          <w:tab w:val="left" w:pos="5970"/>
        </w:tabs>
        <w:rPr>
          <w:b/>
          <w:sz w:val="24"/>
          <w:szCs w:val="24"/>
          <w:lang w:val="en-US"/>
        </w:rPr>
      </w:pPr>
    </w:p>
    <w:p w:rsidR="00D245E6" w:rsidRPr="0002256D" w:rsidRDefault="00D245E6" w:rsidP="00D245E6">
      <w:pPr>
        <w:pStyle w:val="Paragraphedeliste"/>
        <w:tabs>
          <w:tab w:val="right" w:pos="9000"/>
        </w:tabs>
        <w:suppressAutoHyphens/>
        <w:ind w:right="-90"/>
        <w:jc w:val="both"/>
        <w:rPr>
          <w:spacing w:val="-2"/>
          <w:sz w:val="4"/>
          <w:szCs w:val="22"/>
          <w:u w:val="single"/>
          <w:lang w:val="en-US"/>
        </w:rPr>
      </w:pPr>
    </w:p>
    <w:p w:rsidR="003E38E3" w:rsidRPr="009D6D42" w:rsidRDefault="003E38E3" w:rsidP="009D6D42">
      <w:pPr>
        <w:tabs>
          <w:tab w:val="center" w:pos="4500"/>
        </w:tabs>
        <w:suppressAutoHyphens/>
        <w:ind w:right="-90"/>
        <w:jc w:val="center"/>
        <w:rPr>
          <w:spacing w:val="-2"/>
          <w:szCs w:val="24"/>
        </w:rPr>
      </w:pPr>
      <w:r w:rsidRPr="009D6D42">
        <w:rPr>
          <w:b/>
          <w:spacing w:val="-3"/>
          <w:szCs w:val="24"/>
        </w:rPr>
        <w:t xml:space="preserve">Avis d'Appel d'Offres </w:t>
      </w:r>
      <w:r w:rsidR="006A562B">
        <w:rPr>
          <w:b/>
          <w:spacing w:val="-3"/>
          <w:szCs w:val="24"/>
        </w:rPr>
        <w:t>N</w:t>
      </w:r>
      <w:r w:rsidRPr="009D6D42">
        <w:rPr>
          <w:b/>
          <w:spacing w:val="-3"/>
          <w:szCs w:val="24"/>
        </w:rPr>
        <w:t>ational</w:t>
      </w:r>
    </w:p>
    <w:p w:rsidR="003E38E3" w:rsidRPr="009D6D42" w:rsidRDefault="003E38E3" w:rsidP="009D6D42">
      <w:pPr>
        <w:tabs>
          <w:tab w:val="right" w:pos="9000"/>
        </w:tabs>
        <w:suppressAutoHyphens/>
        <w:ind w:right="-90"/>
        <w:jc w:val="center"/>
        <w:rPr>
          <w:b/>
          <w:i/>
          <w:spacing w:val="-2"/>
          <w:szCs w:val="24"/>
        </w:rPr>
      </w:pPr>
      <w:r w:rsidRPr="009D6D42">
        <w:rPr>
          <w:b/>
          <w:i/>
          <w:spacing w:val="-2"/>
          <w:szCs w:val="24"/>
        </w:rPr>
        <w:t>Date :</w:t>
      </w:r>
      <w:r w:rsidR="009D6D42" w:rsidRPr="009D6D42">
        <w:rPr>
          <w:b/>
          <w:i/>
          <w:spacing w:val="-2"/>
          <w:szCs w:val="24"/>
        </w:rPr>
        <w:t xml:space="preserve"> </w:t>
      </w:r>
      <w:r w:rsidRPr="009D6D42">
        <w:rPr>
          <w:b/>
          <w:i/>
          <w:spacing w:val="-2"/>
          <w:szCs w:val="24"/>
        </w:rPr>
        <w:t>17 février/2017</w:t>
      </w:r>
    </w:p>
    <w:p w:rsidR="003E38E3" w:rsidRPr="009D6D42" w:rsidRDefault="003E38E3" w:rsidP="009D6D42">
      <w:pPr>
        <w:tabs>
          <w:tab w:val="right" w:pos="9000"/>
        </w:tabs>
        <w:suppressAutoHyphens/>
        <w:ind w:right="-90"/>
        <w:jc w:val="center"/>
        <w:rPr>
          <w:b/>
          <w:i/>
          <w:spacing w:val="-2"/>
          <w:szCs w:val="24"/>
        </w:rPr>
      </w:pPr>
      <w:r w:rsidRPr="009D6D42">
        <w:rPr>
          <w:b/>
          <w:i/>
          <w:spacing w:val="-2"/>
          <w:szCs w:val="24"/>
        </w:rPr>
        <w:t>Appel d'offres : AON N</w:t>
      </w:r>
      <w:r w:rsidRPr="009D6D42">
        <w:rPr>
          <w:b/>
          <w:i/>
          <w:spacing w:val="-2"/>
          <w:szCs w:val="24"/>
          <w:vertAlign w:val="superscript"/>
        </w:rPr>
        <w:t>o</w:t>
      </w:r>
      <w:r w:rsidR="00497960">
        <w:rPr>
          <w:b/>
          <w:i/>
          <w:spacing w:val="-2"/>
          <w:szCs w:val="24"/>
        </w:rPr>
        <w:t>06</w:t>
      </w:r>
      <w:r w:rsidRPr="009D6D42">
        <w:rPr>
          <w:b/>
          <w:i/>
          <w:spacing w:val="-2"/>
          <w:szCs w:val="24"/>
        </w:rPr>
        <w:t>/DT/AGETIER/2017</w:t>
      </w:r>
    </w:p>
    <w:p w:rsidR="003E38E3" w:rsidRPr="009D6D42" w:rsidRDefault="003E38E3" w:rsidP="009D6D42">
      <w:pPr>
        <w:tabs>
          <w:tab w:val="center" w:pos="8010"/>
        </w:tabs>
        <w:suppressAutoHyphens/>
        <w:ind w:right="-90"/>
        <w:jc w:val="center"/>
        <w:rPr>
          <w:b/>
          <w:i/>
          <w:spacing w:val="-2"/>
          <w:szCs w:val="24"/>
        </w:rPr>
      </w:pPr>
      <w:r w:rsidRPr="009D6D42">
        <w:rPr>
          <w:b/>
          <w:i/>
          <w:spacing w:val="-2"/>
          <w:szCs w:val="24"/>
        </w:rPr>
        <w:t xml:space="preserve">Financement : Budget National </w:t>
      </w:r>
    </w:p>
    <w:p w:rsidR="003E38E3" w:rsidRPr="009D6D42" w:rsidRDefault="003E38E3" w:rsidP="009D6D42">
      <w:pPr>
        <w:tabs>
          <w:tab w:val="center" w:pos="8010"/>
        </w:tabs>
        <w:suppressAutoHyphens/>
        <w:ind w:right="-90"/>
        <w:jc w:val="center"/>
        <w:rPr>
          <w:b/>
          <w:i/>
          <w:spacing w:val="-2"/>
          <w:szCs w:val="24"/>
          <w:u w:val="single"/>
        </w:rPr>
      </w:pPr>
    </w:p>
    <w:p w:rsidR="003E38E3" w:rsidRPr="009D6D42" w:rsidRDefault="003E38E3" w:rsidP="009D6D42">
      <w:pPr>
        <w:tabs>
          <w:tab w:val="left" w:pos="0"/>
          <w:tab w:val="left" w:pos="709"/>
          <w:tab w:val="left" w:pos="1814"/>
          <w:tab w:val="left" w:pos="2419"/>
          <w:tab w:val="left" w:pos="3024"/>
          <w:tab w:val="left" w:pos="3629"/>
          <w:tab w:val="left" w:pos="4234"/>
          <w:tab w:val="left" w:pos="4838"/>
          <w:tab w:val="left" w:pos="5443"/>
          <w:tab w:val="left" w:pos="6048"/>
          <w:tab w:val="left" w:pos="6653"/>
          <w:tab w:val="left" w:pos="7258"/>
          <w:tab w:val="left" w:pos="7862"/>
          <w:tab w:val="left" w:pos="8467"/>
        </w:tabs>
        <w:suppressAutoHyphens/>
        <w:ind w:left="720" w:right="-90"/>
        <w:jc w:val="both"/>
        <w:rPr>
          <w:b/>
          <w:bCs/>
          <w:iCs/>
          <w:spacing w:val="-2"/>
          <w:szCs w:val="24"/>
        </w:rPr>
      </w:pPr>
    </w:p>
    <w:p w:rsidR="003E38E3" w:rsidRDefault="003E38E3" w:rsidP="009D6D42">
      <w:pPr>
        <w:numPr>
          <w:ilvl w:val="0"/>
          <w:numId w:val="8"/>
        </w:numPr>
        <w:tabs>
          <w:tab w:val="left" w:pos="0"/>
          <w:tab w:val="num" w:pos="502"/>
          <w:tab w:val="left" w:pos="709"/>
          <w:tab w:val="left" w:pos="1814"/>
          <w:tab w:val="left" w:pos="2419"/>
          <w:tab w:val="left" w:pos="3024"/>
          <w:tab w:val="left" w:pos="3629"/>
          <w:tab w:val="left" w:pos="4234"/>
          <w:tab w:val="left" w:pos="4838"/>
          <w:tab w:val="left" w:pos="5443"/>
          <w:tab w:val="left" w:pos="6048"/>
          <w:tab w:val="left" w:pos="6653"/>
          <w:tab w:val="left" w:pos="7258"/>
          <w:tab w:val="left" w:pos="7862"/>
          <w:tab w:val="left" w:pos="8467"/>
        </w:tabs>
        <w:suppressAutoHyphens/>
        <w:ind w:right="-90"/>
        <w:jc w:val="both"/>
        <w:rPr>
          <w:b/>
          <w:bCs/>
          <w:iCs/>
          <w:spacing w:val="-2"/>
          <w:szCs w:val="24"/>
        </w:rPr>
      </w:pPr>
      <w:r w:rsidRPr="00AB63D6">
        <w:rPr>
          <w:spacing w:val="-2"/>
          <w:szCs w:val="24"/>
        </w:rPr>
        <w:t xml:space="preserve">LE MINISTERE DE LA SANTE ET DE L’HYGIENE PUBLIQUE par délégation de maîtrise d’ouvrage a chargé l’AGETIER – Mali de la mise en œuvre du projet </w:t>
      </w:r>
      <w:r w:rsidRPr="00EB47B5">
        <w:rPr>
          <w:bCs/>
          <w:iCs/>
          <w:spacing w:val="-2"/>
          <w:szCs w:val="24"/>
        </w:rPr>
        <w:t>de</w:t>
      </w:r>
      <w:r w:rsidRPr="00AB63D6">
        <w:rPr>
          <w:b/>
          <w:bCs/>
          <w:iCs/>
          <w:spacing w:val="-2"/>
          <w:szCs w:val="24"/>
        </w:rPr>
        <w:t xml:space="preserve">  CONSTRUCTION D’UN BLOC HOSPITALISATION CHIRURGIE AU CSREF DE KOUTIALA. </w:t>
      </w:r>
    </w:p>
    <w:p w:rsidR="00AB63D6" w:rsidRPr="00AB63D6" w:rsidRDefault="00AB63D6" w:rsidP="00AB63D6">
      <w:pPr>
        <w:tabs>
          <w:tab w:val="left" w:pos="0"/>
          <w:tab w:val="num" w:pos="502"/>
          <w:tab w:val="left" w:pos="709"/>
          <w:tab w:val="left" w:pos="1814"/>
          <w:tab w:val="left" w:pos="2419"/>
          <w:tab w:val="left" w:pos="3024"/>
          <w:tab w:val="left" w:pos="3629"/>
          <w:tab w:val="left" w:pos="4234"/>
          <w:tab w:val="left" w:pos="4838"/>
          <w:tab w:val="left" w:pos="5443"/>
          <w:tab w:val="left" w:pos="6048"/>
          <w:tab w:val="left" w:pos="6653"/>
          <w:tab w:val="left" w:pos="7258"/>
          <w:tab w:val="left" w:pos="7862"/>
          <w:tab w:val="left" w:pos="8467"/>
        </w:tabs>
        <w:suppressAutoHyphens/>
        <w:ind w:left="720" w:right="-90"/>
        <w:jc w:val="both"/>
        <w:rPr>
          <w:b/>
          <w:bCs/>
          <w:iCs/>
          <w:spacing w:val="-2"/>
          <w:szCs w:val="24"/>
        </w:rPr>
      </w:pPr>
    </w:p>
    <w:p w:rsidR="003E38E3" w:rsidRPr="009D6D42" w:rsidRDefault="003E38E3" w:rsidP="009D6D42">
      <w:pPr>
        <w:numPr>
          <w:ilvl w:val="0"/>
          <w:numId w:val="8"/>
        </w:numPr>
        <w:tabs>
          <w:tab w:val="left" w:pos="0"/>
          <w:tab w:val="left" w:pos="709"/>
          <w:tab w:val="left" w:pos="1814"/>
          <w:tab w:val="left" w:pos="2419"/>
          <w:tab w:val="left" w:pos="3024"/>
          <w:tab w:val="left" w:pos="3629"/>
          <w:tab w:val="left" w:pos="4234"/>
          <w:tab w:val="left" w:pos="4838"/>
          <w:tab w:val="left" w:pos="5443"/>
          <w:tab w:val="left" w:pos="6048"/>
          <w:tab w:val="left" w:pos="6653"/>
          <w:tab w:val="left" w:pos="7258"/>
          <w:tab w:val="left" w:pos="7862"/>
          <w:tab w:val="left" w:pos="8467"/>
        </w:tabs>
        <w:suppressAutoHyphens/>
        <w:ind w:right="-90"/>
        <w:jc w:val="both"/>
        <w:rPr>
          <w:bCs/>
          <w:iCs/>
          <w:spacing w:val="-2"/>
          <w:szCs w:val="24"/>
        </w:rPr>
      </w:pPr>
      <w:r w:rsidRPr="009D6D42">
        <w:rPr>
          <w:spacing w:val="-2"/>
          <w:szCs w:val="24"/>
        </w:rPr>
        <w:t>Dans le cadre de la mission qui lui est confiée, l’AGETIER – Mali lance un appel d'offres National pour les</w:t>
      </w:r>
      <w:r w:rsidRPr="009D6D42">
        <w:rPr>
          <w:bCs/>
          <w:iCs/>
          <w:spacing w:val="-2"/>
          <w:szCs w:val="24"/>
        </w:rPr>
        <w:t xml:space="preserve"> </w:t>
      </w:r>
      <w:r w:rsidRPr="009D6D42">
        <w:rPr>
          <w:b/>
          <w:bCs/>
          <w:iCs/>
          <w:spacing w:val="-2"/>
          <w:szCs w:val="24"/>
        </w:rPr>
        <w:t xml:space="preserve">TRAVAUX DE CONSTRUCTION D’UN BLOC HOSPITALISATION CHIRURGIE AU CSREF DE KOUTIALA </w:t>
      </w:r>
      <w:r w:rsidRPr="009D6D42">
        <w:rPr>
          <w:bCs/>
          <w:iCs/>
          <w:spacing w:val="-2"/>
          <w:szCs w:val="24"/>
        </w:rPr>
        <w:t>portant essentiellement sur la réalisation des bâtiments suivants :</w:t>
      </w:r>
    </w:p>
    <w:p w:rsidR="003E38E3" w:rsidRPr="009D6D42" w:rsidRDefault="003E38E3" w:rsidP="009D6D42">
      <w:pPr>
        <w:numPr>
          <w:ilvl w:val="0"/>
          <w:numId w:val="9"/>
        </w:numPr>
        <w:tabs>
          <w:tab w:val="left" w:pos="0"/>
          <w:tab w:val="left" w:pos="1418"/>
          <w:tab w:val="left" w:pos="2419"/>
          <w:tab w:val="left" w:pos="3024"/>
          <w:tab w:val="left" w:pos="3629"/>
          <w:tab w:val="left" w:pos="4234"/>
          <w:tab w:val="left" w:pos="4838"/>
          <w:tab w:val="left" w:pos="5443"/>
          <w:tab w:val="left" w:pos="6048"/>
          <w:tab w:val="left" w:pos="6653"/>
          <w:tab w:val="left" w:pos="7258"/>
          <w:tab w:val="left" w:pos="7862"/>
          <w:tab w:val="left" w:pos="8467"/>
        </w:tabs>
        <w:suppressAutoHyphens/>
        <w:ind w:right="-90" w:firstLine="54"/>
        <w:jc w:val="both"/>
        <w:rPr>
          <w:bCs/>
          <w:iCs/>
          <w:spacing w:val="-2"/>
          <w:szCs w:val="24"/>
        </w:rPr>
      </w:pPr>
      <w:r w:rsidRPr="009D6D42">
        <w:rPr>
          <w:bCs/>
          <w:iCs/>
          <w:spacing w:val="-2"/>
          <w:szCs w:val="24"/>
        </w:rPr>
        <w:t xml:space="preserve"> Un bâtiment </w:t>
      </w:r>
    </w:p>
    <w:p w:rsidR="003E38E3" w:rsidRPr="009D6D42" w:rsidRDefault="003E38E3" w:rsidP="009D6D42">
      <w:pPr>
        <w:numPr>
          <w:ilvl w:val="0"/>
          <w:numId w:val="9"/>
        </w:numPr>
        <w:tabs>
          <w:tab w:val="left" w:pos="0"/>
          <w:tab w:val="left" w:pos="1418"/>
          <w:tab w:val="left" w:pos="2419"/>
          <w:tab w:val="left" w:pos="3024"/>
          <w:tab w:val="left" w:pos="3629"/>
          <w:tab w:val="left" w:pos="4234"/>
          <w:tab w:val="left" w:pos="4838"/>
          <w:tab w:val="left" w:pos="5443"/>
          <w:tab w:val="left" w:pos="6048"/>
          <w:tab w:val="left" w:pos="6653"/>
          <w:tab w:val="left" w:pos="7258"/>
          <w:tab w:val="left" w:pos="7862"/>
          <w:tab w:val="left" w:pos="8467"/>
        </w:tabs>
        <w:suppressAutoHyphens/>
        <w:ind w:right="-90" w:firstLine="54"/>
        <w:jc w:val="both"/>
        <w:rPr>
          <w:bCs/>
          <w:iCs/>
          <w:spacing w:val="-2"/>
          <w:szCs w:val="24"/>
        </w:rPr>
      </w:pPr>
      <w:r w:rsidRPr="009D6D42">
        <w:rPr>
          <w:bCs/>
          <w:iCs/>
          <w:spacing w:val="-2"/>
          <w:szCs w:val="24"/>
        </w:rPr>
        <w:t xml:space="preserve"> Voirie, Réseau et Divers (VRD)</w:t>
      </w:r>
    </w:p>
    <w:p w:rsidR="003E38E3" w:rsidRPr="009D6D42" w:rsidRDefault="00E34FFE" w:rsidP="009D6D42">
      <w:pPr>
        <w:tabs>
          <w:tab w:val="left" w:pos="0"/>
          <w:tab w:val="num" w:pos="502"/>
          <w:tab w:val="left" w:pos="1210"/>
          <w:tab w:val="left" w:pos="1814"/>
          <w:tab w:val="left" w:pos="2419"/>
          <w:tab w:val="left" w:pos="3024"/>
          <w:tab w:val="left" w:pos="3629"/>
          <w:tab w:val="left" w:pos="4234"/>
          <w:tab w:val="left" w:pos="4838"/>
          <w:tab w:val="left" w:pos="5443"/>
          <w:tab w:val="left" w:pos="6048"/>
          <w:tab w:val="left" w:pos="6653"/>
          <w:tab w:val="left" w:pos="7258"/>
          <w:tab w:val="left" w:pos="7862"/>
          <w:tab w:val="left" w:pos="8467"/>
        </w:tabs>
        <w:suppressAutoHyphens/>
        <w:ind w:right="-90"/>
        <w:jc w:val="both"/>
        <w:rPr>
          <w:b/>
          <w:bCs/>
          <w:iCs/>
          <w:spacing w:val="-2"/>
          <w:szCs w:val="24"/>
        </w:rPr>
      </w:pPr>
      <w:r>
        <w:rPr>
          <w:b/>
          <w:bCs/>
          <w:iCs/>
          <w:spacing w:val="-2"/>
          <w:szCs w:val="24"/>
        </w:rPr>
        <w:t>&lt;</w:t>
      </w:r>
    </w:p>
    <w:p w:rsidR="003E38E3" w:rsidRPr="009D6D42" w:rsidRDefault="003E38E3" w:rsidP="009D6D42">
      <w:pPr>
        <w:numPr>
          <w:ilvl w:val="0"/>
          <w:numId w:val="8"/>
        </w:numPr>
        <w:tabs>
          <w:tab w:val="left" w:pos="0"/>
          <w:tab w:val="left" w:pos="709"/>
          <w:tab w:val="left" w:pos="1814"/>
          <w:tab w:val="left" w:pos="2419"/>
          <w:tab w:val="left" w:pos="3024"/>
          <w:tab w:val="left" w:pos="3629"/>
          <w:tab w:val="left" w:pos="4234"/>
          <w:tab w:val="left" w:pos="4838"/>
          <w:tab w:val="left" w:pos="5443"/>
          <w:tab w:val="left" w:pos="6048"/>
          <w:tab w:val="left" w:pos="6653"/>
          <w:tab w:val="left" w:pos="7258"/>
          <w:tab w:val="left" w:pos="7862"/>
          <w:tab w:val="left" w:pos="8467"/>
        </w:tabs>
        <w:suppressAutoHyphens/>
        <w:ind w:right="-90"/>
        <w:jc w:val="both"/>
        <w:rPr>
          <w:bCs/>
          <w:szCs w:val="24"/>
        </w:rPr>
      </w:pPr>
      <w:r w:rsidRPr="009D6D42">
        <w:rPr>
          <w:bCs/>
          <w:iCs/>
          <w:spacing w:val="-2"/>
          <w:szCs w:val="24"/>
        </w:rPr>
        <w:t>Les trava</w:t>
      </w:r>
      <w:r w:rsidR="005306BF">
        <w:rPr>
          <w:bCs/>
          <w:iCs/>
          <w:spacing w:val="-2"/>
          <w:szCs w:val="24"/>
        </w:rPr>
        <w:t>ux sont repartis en lot Unique.</w:t>
      </w:r>
      <w:r w:rsidRPr="009D6D42">
        <w:rPr>
          <w:bCs/>
          <w:iCs/>
          <w:spacing w:val="-2"/>
          <w:szCs w:val="24"/>
        </w:rPr>
        <w:t xml:space="preserve"> </w:t>
      </w:r>
    </w:p>
    <w:p w:rsidR="003E38E3" w:rsidRPr="005306BF" w:rsidRDefault="003E38E3" w:rsidP="005306BF">
      <w:pPr>
        <w:pStyle w:val="Paragraphedeliste"/>
        <w:numPr>
          <w:ilvl w:val="0"/>
          <w:numId w:val="8"/>
        </w:numPr>
        <w:contextualSpacing/>
        <w:jc w:val="both"/>
        <w:rPr>
          <w:spacing w:val="-2"/>
          <w:szCs w:val="24"/>
        </w:rPr>
      </w:pPr>
      <w:r w:rsidRPr="009D6D42">
        <w:rPr>
          <w:spacing w:val="-2"/>
          <w:szCs w:val="24"/>
        </w:rPr>
        <w:t xml:space="preserve">  Le délai d’exécution maximum à compter de la date indiquée sur l’ordre de service est de</w:t>
      </w:r>
      <w:r w:rsidR="005306BF">
        <w:rPr>
          <w:spacing w:val="-2"/>
          <w:szCs w:val="24"/>
        </w:rPr>
        <w:t xml:space="preserve"> </w:t>
      </w:r>
      <w:r w:rsidR="006A562B">
        <w:rPr>
          <w:spacing w:val="-2"/>
          <w:szCs w:val="24"/>
        </w:rPr>
        <w:t>cinq (</w:t>
      </w:r>
      <w:r w:rsidRPr="005306BF">
        <w:rPr>
          <w:b/>
          <w:spacing w:val="-2"/>
          <w:szCs w:val="24"/>
        </w:rPr>
        <w:t>05</w:t>
      </w:r>
      <w:r w:rsidR="006A562B">
        <w:rPr>
          <w:b/>
          <w:spacing w:val="-2"/>
          <w:szCs w:val="24"/>
        </w:rPr>
        <w:t>)</w:t>
      </w:r>
      <w:r w:rsidRPr="005306BF">
        <w:rPr>
          <w:b/>
          <w:spacing w:val="-2"/>
          <w:szCs w:val="24"/>
        </w:rPr>
        <w:t xml:space="preserve"> mois</w:t>
      </w:r>
      <w:r w:rsidR="005306BF">
        <w:rPr>
          <w:b/>
          <w:spacing w:val="-2"/>
          <w:szCs w:val="24"/>
        </w:rPr>
        <w:t>.</w:t>
      </w:r>
      <w:r w:rsidRPr="005306BF">
        <w:rPr>
          <w:b/>
          <w:spacing w:val="-2"/>
          <w:szCs w:val="24"/>
        </w:rPr>
        <w:t xml:space="preserve"> </w:t>
      </w:r>
    </w:p>
    <w:p w:rsidR="003E38E3" w:rsidRPr="009D6D42" w:rsidRDefault="003E38E3" w:rsidP="009D6D42">
      <w:pPr>
        <w:numPr>
          <w:ilvl w:val="0"/>
          <w:numId w:val="8"/>
        </w:numPr>
        <w:tabs>
          <w:tab w:val="left" w:pos="142"/>
          <w:tab w:val="left" w:pos="426"/>
        </w:tabs>
        <w:jc w:val="both"/>
        <w:rPr>
          <w:b/>
          <w:spacing w:val="-2"/>
          <w:szCs w:val="24"/>
        </w:rPr>
      </w:pPr>
      <w:r w:rsidRPr="009D6D42">
        <w:rPr>
          <w:spacing w:val="-2"/>
          <w:szCs w:val="24"/>
        </w:rPr>
        <w:t xml:space="preserve">Les soumissionnaires éligibles et intéressés peuvent obtenir des informations auprès de la Direction </w:t>
      </w:r>
      <w:r w:rsidR="00AB63D6">
        <w:rPr>
          <w:spacing w:val="-2"/>
          <w:szCs w:val="24"/>
        </w:rPr>
        <w:t>Générale</w:t>
      </w:r>
      <w:r w:rsidRPr="009D6D42">
        <w:rPr>
          <w:spacing w:val="-2"/>
          <w:szCs w:val="24"/>
        </w:rPr>
        <w:t xml:space="preserve"> de  l’AGETIER-MALI et prendre connaissance des documents d’Appel d’offres à l’adresse indiquée ci-après: tél : 21 32 18 09, </w:t>
      </w:r>
      <w:r w:rsidRPr="009D6D42">
        <w:rPr>
          <w:b/>
          <w:spacing w:val="-2"/>
          <w:szCs w:val="24"/>
        </w:rPr>
        <w:t xml:space="preserve">Email : </w:t>
      </w:r>
      <w:r w:rsidR="00AB63D6">
        <w:rPr>
          <w:b/>
          <w:spacing w:val="-2"/>
          <w:szCs w:val="24"/>
        </w:rPr>
        <w:t>agetier@agetiermali.com</w:t>
      </w:r>
      <w:r w:rsidRPr="009D6D42">
        <w:rPr>
          <w:spacing w:val="-2"/>
          <w:szCs w:val="24"/>
        </w:rPr>
        <w:t xml:space="preserve">, à partir du </w:t>
      </w:r>
      <w:r w:rsidRPr="009D6D42">
        <w:rPr>
          <w:b/>
          <w:spacing w:val="-2"/>
          <w:szCs w:val="24"/>
        </w:rPr>
        <w:t>2</w:t>
      </w:r>
      <w:r w:rsidR="00326DE5">
        <w:rPr>
          <w:b/>
          <w:spacing w:val="-2"/>
          <w:szCs w:val="24"/>
        </w:rPr>
        <w:t>1</w:t>
      </w:r>
      <w:r w:rsidRPr="009D6D42">
        <w:rPr>
          <w:b/>
          <w:spacing w:val="-2"/>
          <w:szCs w:val="24"/>
        </w:rPr>
        <w:t xml:space="preserve"> Février  2017</w:t>
      </w:r>
      <w:r w:rsidRPr="009D6D42">
        <w:rPr>
          <w:spacing w:val="-2"/>
          <w:szCs w:val="24"/>
        </w:rPr>
        <w:t xml:space="preserve"> de </w:t>
      </w:r>
      <w:r w:rsidRPr="009D6D42">
        <w:rPr>
          <w:b/>
          <w:spacing w:val="-2"/>
          <w:szCs w:val="24"/>
        </w:rPr>
        <w:t xml:space="preserve">8 h à 17 h </w:t>
      </w:r>
      <w:r w:rsidR="006A562B">
        <w:rPr>
          <w:b/>
          <w:spacing w:val="-2"/>
          <w:szCs w:val="24"/>
        </w:rPr>
        <w:t>0</w:t>
      </w:r>
      <w:r w:rsidRPr="009D6D42">
        <w:rPr>
          <w:b/>
          <w:spacing w:val="-2"/>
          <w:szCs w:val="24"/>
        </w:rPr>
        <w:t>0 mn du lundi au jeudi inclus et les vendredis de 8 h à 1</w:t>
      </w:r>
      <w:r w:rsidR="006A562B">
        <w:rPr>
          <w:b/>
          <w:spacing w:val="-2"/>
          <w:szCs w:val="24"/>
        </w:rPr>
        <w:t>2</w:t>
      </w:r>
      <w:r w:rsidRPr="009D6D42">
        <w:rPr>
          <w:b/>
          <w:spacing w:val="-2"/>
          <w:szCs w:val="24"/>
        </w:rPr>
        <w:t xml:space="preserve"> h </w:t>
      </w:r>
      <w:r w:rsidR="006A562B">
        <w:rPr>
          <w:b/>
          <w:spacing w:val="-2"/>
          <w:szCs w:val="24"/>
        </w:rPr>
        <w:t>30 mn.</w:t>
      </w:r>
    </w:p>
    <w:p w:rsidR="003E38E3" w:rsidRPr="008B2518" w:rsidRDefault="003E38E3" w:rsidP="009D6D42">
      <w:pPr>
        <w:numPr>
          <w:ilvl w:val="0"/>
          <w:numId w:val="8"/>
        </w:numPr>
        <w:tabs>
          <w:tab w:val="left" w:pos="142"/>
          <w:tab w:val="left" w:pos="426"/>
        </w:tabs>
        <w:jc w:val="both"/>
        <w:rPr>
          <w:b/>
          <w:spacing w:val="-2"/>
          <w:szCs w:val="24"/>
        </w:rPr>
      </w:pPr>
      <w:r w:rsidRPr="009D6D42">
        <w:rPr>
          <w:b/>
          <w:spacing w:val="-2"/>
          <w:szCs w:val="24"/>
        </w:rPr>
        <w:t>Le Dossier d’Appel d’Offres peut être acheté par les candidats à l’adresse suivante AGETIER-MALI</w:t>
      </w:r>
      <w:r w:rsidRPr="009D6D42">
        <w:rPr>
          <w:spacing w:val="-2"/>
          <w:szCs w:val="24"/>
        </w:rPr>
        <w:t xml:space="preserve"> Quartier Résidentiel Ségou ; Tel. : 21 32 18 09 -Rue 545, Porte 324.  Mali; ou contre un paiement non remboursable de </w:t>
      </w:r>
      <w:r w:rsidRPr="009D6D42">
        <w:rPr>
          <w:b/>
          <w:spacing w:val="-2"/>
          <w:szCs w:val="24"/>
        </w:rPr>
        <w:t>cinquante mille (50 000) F CFA</w:t>
      </w:r>
      <w:r w:rsidRPr="009D6D42">
        <w:rPr>
          <w:spacing w:val="-2"/>
          <w:szCs w:val="24"/>
        </w:rPr>
        <w:t xml:space="preserve"> en espèces, par chèque certifié ou dépôt direct sur le compte : COR AGETIER RESERVE, Banque BNDA / Agence de Ségou, N° 600011200008, Code Banque – D 0043 ; Code Guichet – 06 600 ; RIB – 04) ou par virement automatique dans une monnaie librement convertible au code SWIFT (BNDAMLBAXXXX) de la BNDA à partir du </w:t>
      </w:r>
      <w:r w:rsidRPr="008B2518">
        <w:rPr>
          <w:b/>
          <w:spacing w:val="-2"/>
          <w:szCs w:val="24"/>
        </w:rPr>
        <w:t>2</w:t>
      </w:r>
      <w:r w:rsidR="00326DE5" w:rsidRPr="008B2518">
        <w:rPr>
          <w:b/>
          <w:spacing w:val="-2"/>
          <w:szCs w:val="24"/>
        </w:rPr>
        <w:t>1</w:t>
      </w:r>
      <w:r w:rsidRPr="008B2518">
        <w:rPr>
          <w:b/>
          <w:spacing w:val="-2"/>
          <w:szCs w:val="24"/>
        </w:rPr>
        <w:t xml:space="preserve"> Février  2017.</w:t>
      </w:r>
    </w:p>
    <w:p w:rsidR="003E38E3" w:rsidRPr="005306BF" w:rsidRDefault="003E38E3" w:rsidP="005306BF">
      <w:pPr>
        <w:pStyle w:val="Paragraphedeliste"/>
        <w:numPr>
          <w:ilvl w:val="0"/>
          <w:numId w:val="8"/>
        </w:numPr>
        <w:tabs>
          <w:tab w:val="left" w:pos="142"/>
        </w:tabs>
        <w:ind w:left="709" w:hanging="283"/>
        <w:contextualSpacing/>
        <w:jc w:val="both"/>
        <w:rPr>
          <w:spacing w:val="-2"/>
          <w:szCs w:val="24"/>
        </w:rPr>
      </w:pPr>
      <w:r w:rsidRPr="009D6D42">
        <w:rPr>
          <w:spacing w:val="-2"/>
          <w:szCs w:val="24"/>
        </w:rPr>
        <w:t xml:space="preserve">Les offres devront être valides pour une période de </w:t>
      </w:r>
      <w:r w:rsidR="00AB63D6">
        <w:rPr>
          <w:spacing w:val="-2"/>
          <w:szCs w:val="24"/>
        </w:rPr>
        <w:t>90</w:t>
      </w:r>
      <w:r w:rsidRPr="009D6D42">
        <w:rPr>
          <w:spacing w:val="-2"/>
          <w:szCs w:val="24"/>
        </w:rPr>
        <w:t xml:space="preserve"> jours suivant la date limite de </w:t>
      </w:r>
      <w:r w:rsidR="005306BF">
        <w:rPr>
          <w:spacing w:val="-2"/>
          <w:szCs w:val="24"/>
        </w:rPr>
        <w:t xml:space="preserve">   </w:t>
      </w:r>
      <w:r w:rsidRPr="009D6D42">
        <w:rPr>
          <w:spacing w:val="-2"/>
          <w:szCs w:val="24"/>
        </w:rPr>
        <w:t>dépôt des offres et doivent être accompagnées d'une garantie bancaire ou chèque certifié ou chèque émis par une banque au nom de l’AGETIER d'un montant de </w:t>
      </w:r>
      <w:r w:rsidRPr="005306BF">
        <w:rPr>
          <w:b/>
          <w:bCs/>
          <w:spacing w:val="-2"/>
          <w:szCs w:val="24"/>
          <w:lang w:val="fr-CA"/>
        </w:rPr>
        <w:t xml:space="preserve">deux millions cinq cents </w:t>
      </w:r>
      <w:r w:rsidR="00880680">
        <w:rPr>
          <w:b/>
          <w:bCs/>
          <w:spacing w:val="-2"/>
          <w:szCs w:val="24"/>
          <w:lang w:val="fr-CA"/>
        </w:rPr>
        <w:t xml:space="preserve">mille </w:t>
      </w:r>
      <w:r w:rsidRPr="005306BF">
        <w:rPr>
          <w:b/>
          <w:bCs/>
          <w:spacing w:val="-2"/>
          <w:szCs w:val="24"/>
          <w:lang w:val="fr-CA"/>
        </w:rPr>
        <w:t>(2 500 000) F CFA</w:t>
      </w:r>
      <w:r w:rsidR="005306BF">
        <w:rPr>
          <w:b/>
          <w:bCs/>
          <w:spacing w:val="-2"/>
          <w:szCs w:val="24"/>
          <w:lang w:val="fr-CA"/>
        </w:rPr>
        <w:t xml:space="preserve"> </w:t>
      </w:r>
      <w:r w:rsidRPr="005306BF">
        <w:rPr>
          <w:spacing w:val="-2"/>
          <w:szCs w:val="24"/>
        </w:rPr>
        <w:t xml:space="preserve">ou de sa </w:t>
      </w:r>
      <w:proofErr w:type="spellStart"/>
      <w:r w:rsidRPr="005306BF">
        <w:rPr>
          <w:spacing w:val="-2"/>
          <w:szCs w:val="24"/>
        </w:rPr>
        <w:t>contre</w:t>
      </w:r>
      <w:r w:rsidRPr="005306BF">
        <w:rPr>
          <w:spacing w:val="-2"/>
          <w:szCs w:val="24"/>
        </w:rPr>
        <w:noBreakHyphen/>
        <w:t>valeur</w:t>
      </w:r>
      <w:proofErr w:type="spellEnd"/>
      <w:r w:rsidRPr="005306BF">
        <w:rPr>
          <w:spacing w:val="-2"/>
          <w:szCs w:val="24"/>
        </w:rPr>
        <w:t xml:space="preserve"> dans une monnaie convertible et doivent être remises au </w:t>
      </w:r>
      <w:r w:rsidRPr="005306BF">
        <w:rPr>
          <w:b/>
          <w:bCs/>
          <w:spacing w:val="-2"/>
          <w:szCs w:val="24"/>
        </w:rPr>
        <w:t>Secrétariat de la Direction Technique de</w:t>
      </w:r>
      <w:r w:rsidRPr="005306BF">
        <w:rPr>
          <w:b/>
          <w:bCs/>
          <w:i/>
          <w:spacing w:val="-2"/>
          <w:szCs w:val="24"/>
        </w:rPr>
        <w:t xml:space="preserve"> l’</w:t>
      </w:r>
      <w:r w:rsidRPr="005306BF">
        <w:rPr>
          <w:b/>
          <w:bCs/>
          <w:i/>
          <w:iCs/>
          <w:spacing w:val="-2"/>
          <w:szCs w:val="24"/>
        </w:rPr>
        <w:t>AGETIER Mali, Tél. 21 32 18 09 Fax 21 32 18 08 BP 428 Ségou, Quartier Résidentiel rue 545 porte 324</w:t>
      </w:r>
      <w:r w:rsidRPr="005306BF">
        <w:rPr>
          <w:spacing w:val="-2"/>
          <w:szCs w:val="24"/>
        </w:rPr>
        <w:t xml:space="preserve"> au plus tard </w:t>
      </w:r>
      <w:r w:rsidRPr="008B2518">
        <w:rPr>
          <w:b/>
          <w:bCs/>
          <w:spacing w:val="-2"/>
          <w:szCs w:val="24"/>
        </w:rPr>
        <w:t xml:space="preserve">le </w:t>
      </w:r>
      <w:r w:rsidR="009D6D42" w:rsidRPr="008B2518">
        <w:rPr>
          <w:b/>
          <w:bCs/>
          <w:spacing w:val="-2"/>
          <w:szCs w:val="24"/>
        </w:rPr>
        <w:t>2</w:t>
      </w:r>
      <w:r w:rsidR="006A562B" w:rsidRPr="008B2518">
        <w:rPr>
          <w:b/>
          <w:bCs/>
          <w:spacing w:val="-2"/>
          <w:szCs w:val="24"/>
        </w:rPr>
        <w:t>2</w:t>
      </w:r>
      <w:r w:rsidRPr="008B2518">
        <w:rPr>
          <w:b/>
          <w:bCs/>
          <w:spacing w:val="-2"/>
          <w:szCs w:val="24"/>
        </w:rPr>
        <w:t xml:space="preserve"> </w:t>
      </w:r>
      <w:r w:rsidR="009D6D42" w:rsidRPr="008B2518">
        <w:rPr>
          <w:b/>
          <w:spacing w:val="-2"/>
          <w:szCs w:val="24"/>
        </w:rPr>
        <w:t>Mars</w:t>
      </w:r>
      <w:r w:rsidRPr="008B2518">
        <w:rPr>
          <w:b/>
          <w:bCs/>
          <w:spacing w:val="-2"/>
          <w:szCs w:val="24"/>
        </w:rPr>
        <w:t xml:space="preserve"> 2017 à 10 heures 00 GMT.</w:t>
      </w:r>
      <w:r w:rsidRPr="005306BF">
        <w:rPr>
          <w:szCs w:val="24"/>
        </w:rPr>
        <w:t xml:space="preserve"> </w:t>
      </w:r>
      <w:r w:rsidRPr="005306BF">
        <w:rPr>
          <w:spacing w:val="-2"/>
          <w:szCs w:val="24"/>
        </w:rPr>
        <w:t>La soumission des offres par voie électronique  ne sera pas autorisée. Les offres remises en retard ne seront pas acceptées.</w:t>
      </w:r>
    </w:p>
    <w:p w:rsidR="003E38E3" w:rsidRPr="009D6D42" w:rsidRDefault="003E38E3" w:rsidP="005306BF">
      <w:pPr>
        <w:pStyle w:val="Paragraphedeliste"/>
        <w:numPr>
          <w:ilvl w:val="0"/>
          <w:numId w:val="8"/>
        </w:numPr>
        <w:tabs>
          <w:tab w:val="left" w:pos="709"/>
        </w:tabs>
        <w:ind w:left="709" w:hanging="283"/>
        <w:contextualSpacing/>
        <w:jc w:val="both"/>
        <w:rPr>
          <w:spacing w:val="-2"/>
          <w:szCs w:val="24"/>
        </w:rPr>
      </w:pPr>
      <w:r w:rsidRPr="009D6D42">
        <w:rPr>
          <w:spacing w:val="-2"/>
          <w:szCs w:val="24"/>
        </w:rPr>
        <w:t xml:space="preserve">Les plis seront ouverts en présence des représentants des soumissionnaires qui souhaitent être présents à l’ouverture, </w:t>
      </w:r>
      <w:r w:rsidRPr="008B2518">
        <w:rPr>
          <w:b/>
          <w:spacing w:val="-2"/>
          <w:szCs w:val="24"/>
        </w:rPr>
        <w:t xml:space="preserve">le </w:t>
      </w:r>
      <w:r w:rsidRPr="008B2518">
        <w:rPr>
          <w:b/>
          <w:bCs/>
          <w:spacing w:val="-2"/>
          <w:szCs w:val="24"/>
        </w:rPr>
        <w:t>2</w:t>
      </w:r>
      <w:r w:rsidR="006A562B" w:rsidRPr="008B2518">
        <w:rPr>
          <w:b/>
          <w:bCs/>
          <w:spacing w:val="-2"/>
          <w:szCs w:val="24"/>
        </w:rPr>
        <w:t>2</w:t>
      </w:r>
      <w:r w:rsidRPr="008B2518">
        <w:rPr>
          <w:b/>
          <w:bCs/>
          <w:spacing w:val="-2"/>
          <w:szCs w:val="24"/>
        </w:rPr>
        <w:t xml:space="preserve"> Mars 2017 </w:t>
      </w:r>
      <w:r w:rsidRPr="008B2518">
        <w:rPr>
          <w:b/>
          <w:spacing w:val="-2"/>
          <w:szCs w:val="24"/>
        </w:rPr>
        <w:t>à 10h 15mn GMT</w:t>
      </w:r>
      <w:r w:rsidRPr="009D6D42">
        <w:rPr>
          <w:spacing w:val="-2"/>
          <w:szCs w:val="24"/>
        </w:rPr>
        <w:t xml:space="preserve">, dans la salle de conférence au </w:t>
      </w:r>
      <w:proofErr w:type="spellStart"/>
      <w:r w:rsidRPr="009D6D42">
        <w:rPr>
          <w:spacing w:val="-2"/>
          <w:szCs w:val="24"/>
        </w:rPr>
        <w:t>rez</w:t>
      </w:r>
      <w:proofErr w:type="spellEnd"/>
      <w:r w:rsidRPr="009D6D42">
        <w:rPr>
          <w:spacing w:val="-2"/>
          <w:szCs w:val="24"/>
        </w:rPr>
        <w:t xml:space="preserve"> de chaussée de l’AGETIER-MALI à Ségou</w:t>
      </w:r>
      <w:r w:rsidR="005306BF">
        <w:rPr>
          <w:spacing w:val="-2"/>
          <w:szCs w:val="24"/>
        </w:rPr>
        <w:t>.</w:t>
      </w:r>
    </w:p>
    <w:p w:rsidR="003E38E3" w:rsidRPr="009D6D42" w:rsidRDefault="003E38E3" w:rsidP="00EB47B5">
      <w:pPr>
        <w:pStyle w:val="Paragraphedeliste"/>
        <w:numPr>
          <w:ilvl w:val="0"/>
          <w:numId w:val="8"/>
        </w:numPr>
        <w:tabs>
          <w:tab w:val="left" w:pos="709"/>
        </w:tabs>
        <w:ind w:left="709" w:hanging="283"/>
        <w:contextualSpacing/>
        <w:jc w:val="both"/>
        <w:rPr>
          <w:b/>
          <w:szCs w:val="24"/>
        </w:rPr>
      </w:pPr>
      <w:r w:rsidRPr="009D6D42">
        <w:rPr>
          <w:b/>
          <w:szCs w:val="24"/>
        </w:rPr>
        <w:t xml:space="preserve">Les critères minima de qualification auxquels les soumissionnaires doivent satisfaire sont donnés ci-après, étant entendu que ces critères sont détaillés dans les données Particulières de l’Appel d’Offres : </w:t>
      </w:r>
    </w:p>
    <w:p w:rsidR="003E38E3" w:rsidRPr="009D6D42" w:rsidRDefault="003E38E3" w:rsidP="009D6D42">
      <w:pPr>
        <w:pStyle w:val="Titre1"/>
        <w:keepNext w:val="0"/>
        <w:numPr>
          <w:ilvl w:val="1"/>
          <w:numId w:val="5"/>
        </w:numPr>
        <w:tabs>
          <w:tab w:val="left" w:pos="-1440"/>
          <w:tab w:val="left" w:pos="-720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firstLine="53"/>
        <w:jc w:val="both"/>
        <w:rPr>
          <w:b w:val="0"/>
          <w:szCs w:val="24"/>
        </w:rPr>
      </w:pPr>
      <w:r w:rsidRPr="009D6D42">
        <w:rPr>
          <w:b w:val="0"/>
          <w:szCs w:val="24"/>
        </w:rPr>
        <w:lastRenderedPageBreak/>
        <w:t>Justifier au moins deux (2) projets similaires, de nature, volume  et de complexité comparables à ceux des travaux objet de cet appel d’offres au cours des cinq (5) dernières années (</w:t>
      </w:r>
      <w:r w:rsidRPr="009D6D42">
        <w:rPr>
          <w:szCs w:val="24"/>
        </w:rPr>
        <w:t>2012 ; 2013 ; 2014 ; 2015 et 2016</w:t>
      </w:r>
      <w:r w:rsidRPr="009D6D42">
        <w:rPr>
          <w:b w:val="0"/>
          <w:szCs w:val="24"/>
        </w:rPr>
        <w:t>).</w:t>
      </w:r>
    </w:p>
    <w:p w:rsidR="003E38E3" w:rsidRPr="005306BF" w:rsidRDefault="003E38E3" w:rsidP="005306BF">
      <w:pPr>
        <w:pStyle w:val="Paragraphedeliste"/>
        <w:numPr>
          <w:ilvl w:val="0"/>
          <w:numId w:val="1"/>
        </w:numPr>
        <w:tabs>
          <w:tab w:val="center" w:pos="1134"/>
          <w:tab w:val="left" w:pos="1560"/>
        </w:tabs>
        <w:suppressAutoHyphens/>
        <w:ind w:left="1134" w:right="-90" w:firstLine="53"/>
        <w:contextualSpacing/>
        <w:jc w:val="both"/>
        <w:rPr>
          <w:szCs w:val="24"/>
        </w:rPr>
      </w:pPr>
      <w:r w:rsidRPr="009D6D42">
        <w:rPr>
          <w:szCs w:val="24"/>
        </w:rPr>
        <w:t xml:space="preserve">Avoir réalisé </w:t>
      </w:r>
      <w:r w:rsidR="005306BF" w:rsidRPr="009D6D42">
        <w:rPr>
          <w:szCs w:val="24"/>
        </w:rPr>
        <w:t>un chiffre d’affaires annuel moyen</w:t>
      </w:r>
      <w:r w:rsidRPr="009D6D42">
        <w:rPr>
          <w:szCs w:val="24"/>
        </w:rPr>
        <w:t xml:space="preserve"> pour les travaux de con</w:t>
      </w:r>
      <w:r w:rsidR="005306BF">
        <w:rPr>
          <w:szCs w:val="24"/>
        </w:rPr>
        <w:t>struction qui soit supérieur à </w:t>
      </w:r>
      <w:r w:rsidRPr="005306BF">
        <w:rPr>
          <w:b/>
          <w:szCs w:val="24"/>
        </w:rPr>
        <w:t xml:space="preserve">100 000 000 F CFA </w:t>
      </w:r>
    </w:p>
    <w:p w:rsidR="003E38E3" w:rsidRPr="009D6D42" w:rsidRDefault="003E38E3" w:rsidP="009D6D42">
      <w:pPr>
        <w:pStyle w:val="Paragraphedeliste"/>
        <w:tabs>
          <w:tab w:val="center" w:pos="1134"/>
          <w:tab w:val="left" w:pos="1560"/>
        </w:tabs>
        <w:suppressAutoHyphens/>
        <w:ind w:left="720" w:right="-90"/>
        <w:contextualSpacing/>
        <w:jc w:val="both"/>
        <w:rPr>
          <w:szCs w:val="24"/>
        </w:rPr>
      </w:pPr>
      <w:r w:rsidRPr="009D6D42">
        <w:rPr>
          <w:szCs w:val="24"/>
        </w:rPr>
        <w:t>Il  s’agit du chiffre d’affaires annuel moyen des cinq dernières ann</w:t>
      </w:r>
      <w:r w:rsidR="005306BF">
        <w:rPr>
          <w:szCs w:val="24"/>
        </w:rPr>
        <w:t xml:space="preserve">ées </w:t>
      </w:r>
      <w:r w:rsidR="005306BF" w:rsidRPr="00E85761">
        <w:rPr>
          <w:b/>
          <w:szCs w:val="24"/>
        </w:rPr>
        <w:t xml:space="preserve">(2010 ; 2011 ; 2014 ; 2015 et </w:t>
      </w:r>
      <w:r w:rsidRPr="00E85761">
        <w:rPr>
          <w:b/>
          <w:szCs w:val="24"/>
        </w:rPr>
        <w:t xml:space="preserve"> 2016)</w:t>
      </w:r>
    </w:p>
    <w:p w:rsidR="003E38E3" w:rsidRPr="009D6D42" w:rsidRDefault="003E38E3" w:rsidP="009D6D42">
      <w:pPr>
        <w:numPr>
          <w:ilvl w:val="0"/>
          <w:numId w:val="12"/>
        </w:numPr>
        <w:tabs>
          <w:tab w:val="left" w:pos="1134"/>
          <w:tab w:val="left" w:pos="1560"/>
        </w:tabs>
        <w:suppressAutoHyphens/>
        <w:ind w:left="993" w:right="-90" w:firstLine="141"/>
        <w:jc w:val="both"/>
        <w:rPr>
          <w:szCs w:val="24"/>
        </w:rPr>
      </w:pPr>
      <w:r w:rsidRPr="009D6D42">
        <w:rPr>
          <w:szCs w:val="24"/>
        </w:rPr>
        <w:t xml:space="preserve">Disposer du Personnel clé suivant : </w:t>
      </w:r>
    </w:p>
    <w:p w:rsidR="003E38E3" w:rsidRPr="009D6D42" w:rsidRDefault="003E38E3" w:rsidP="009D6D42">
      <w:pPr>
        <w:tabs>
          <w:tab w:val="left" w:pos="1134"/>
          <w:tab w:val="left" w:pos="1560"/>
        </w:tabs>
        <w:suppressAutoHyphens/>
        <w:ind w:right="-90"/>
        <w:jc w:val="both"/>
        <w:rPr>
          <w:szCs w:val="24"/>
        </w:rPr>
      </w:pPr>
    </w:p>
    <w:tbl>
      <w:tblPr>
        <w:tblW w:w="8292" w:type="dxa"/>
        <w:jc w:val="center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3824"/>
        <w:gridCol w:w="1701"/>
        <w:gridCol w:w="2175"/>
      </w:tblGrid>
      <w:tr w:rsidR="003E38E3" w:rsidRPr="009D6D42" w:rsidTr="003E38E3">
        <w:trPr>
          <w:trHeight w:val="257"/>
          <w:jc w:val="center"/>
        </w:trPr>
        <w:tc>
          <w:tcPr>
            <w:tcW w:w="592" w:type="dxa"/>
            <w:vAlign w:val="center"/>
          </w:tcPr>
          <w:p w:rsidR="003E38E3" w:rsidRPr="009D6D42" w:rsidRDefault="003E38E3" w:rsidP="009D6D42">
            <w:pPr>
              <w:pStyle w:val="En-tte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dxa"/>
            <w:vAlign w:val="center"/>
          </w:tcPr>
          <w:p w:rsidR="003E38E3" w:rsidRPr="009D6D42" w:rsidRDefault="003E38E3" w:rsidP="009D6D42">
            <w:pPr>
              <w:rPr>
                <w:b/>
                <w:szCs w:val="24"/>
              </w:rPr>
            </w:pPr>
            <w:r w:rsidRPr="009D6D42">
              <w:rPr>
                <w:b/>
                <w:szCs w:val="24"/>
              </w:rPr>
              <w:t>Position</w:t>
            </w:r>
          </w:p>
        </w:tc>
        <w:tc>
          <w:tcPr>
            <w:tcW w:w="1701" w:type="dxa"/>
            <w:vAlign w:val="center"/>
          </w:tcPr>
          <w:p w:rsidR="003E38E3" w:rsidRPr="009D6D42" w:rsidRDefault="003E38E3" w:rsidP="009D6D42">
            <w:pPr>
              <w:jc w:val="center"/>
              <w:rPr>
                <w:b/>
                <w:i/>
                <w:szCs w:val="24"/>
              </w:rPr>
            </w:pPr>
            <w:r w:rsidRPr="009D6D42">
              <w:rPr>
                <w:b/>
                <w:i/>
                <w:szCs w:val="24"/>
              </w:rPr>
              <w:t>Expérience globale en travaux (années)</w:t>
            </w:r>
          </w:p>
        </w:tc>
        <w:tc>
          <w:tcPr>
            <w:tcW w:w="2175" w:type="dxa"/>
            <w:vAlign w:val="center"/>
          </w:tcPr>
          <w:p w:rsidR="003E38E3" w:rsidRPr="009D6D42" w:rsidRDefault="003E38E3" w:rsidP="009D6D42">
            <w:pPr>
              <w:jc w:val="center"/>
              <w:rPr>
                <w:szCs w:val="24"/>
              </w:rPr>
            </w:pPr>
            <w:r w:rsidRPr="009D6D42">
              <w:rPr>
                <w:b/>
                <w:i/>
                <w:szCs w:val="24"/>
              </w:rPr>
              <w:t>Nombre de projets similaires exécutés dans le poste</w:t>
            </w:r>
          </w:p>
        </w:tc>
      </w:tr>
      <w:tr w:rsidR="003E38E3" w:rsidRPr="009D6D42" w:rsidTr="003E38E3">
        <w:trPr>
          <w:trHeight w:val="257"/>
          <w:jc w:val="center"/>
        </w:trPr>
        <w:tc>
          <w:tcPr>
            <w:tcW w:w="592" w:type="dxa"/>
            <w:vAlign w:val="center"/>
          </w:tcPr>
          <w:p w:rsidR="003E38E3" w:rsidRPr="009D6D42" w:rsidRDefault="003E38E3" w:rsidP="009D6D42">
            <w:pPr>
              <w:pStyle w:val="En-tte"/>
              <w:jc w:val="center"/>
              <w:rPr>
                <w:sz w:val="24"/>
                <w:szCs w:val="24"/>
              </w:rPr>
            </w:pPr>
            <w:r w:rsidRPr="009D6D42">
              <w:rPr>
                <w:sz w:val="24"/>
                <w:szCs w:val="24"/>
              </w:rPr>
              <w:t>1</w:t>
            </w:r>
          </w:p>
        </w:tc>
        <w:tc>
          <w:tcPr>
            <w:tcW w:w="3824" w:type="dxa"/>
            <w:vAlign w:val="center"/>
          </w:tcPr>
          <w:p w:rsidR="003E38E3" w:rsidRPr="009D6D42" w:rsidRDefault="003E38E3" w:rsidP="009D6D42">
            <w:pPr>
              <w:rPr>
                <w:szCs w:val="24"/>
              </w:rPr>
            </w:pPr>
            <w:r w:rsidRPr="009D6D42">
              <w:rPr>
                <w:b/>
                <w:szCs w:val="24"/>
              </w:rPr>
              <w:t>1 Directeur de projet</w:t>
            </w:r>
            <w:r w:rsidRPr="009D6D42">
              <w:rPr>
                <w:szCs w:val="24"/>
              </w:rPr>
              <w:t xml:space="preserve"> : Ingénieur GC </w:t>
            </w:r>
          </w:p>
        </w:tc>
        <w:tc>
          <w:tcPr>
            <w:tcW w:w="1701" w:type="dxa"/>
            <w:vAlign w:val="center"/>
          </w:tcPr>
          <w:p w:rsidR="003E38E3" w:rsidRPr="009D6D42" w:rsidRDefault="003E38E3" w:rsidP="009D6D42">
            <w:pPr>
              <w:jc w:val="center"/>
              <w:rPr>
                <w:szCs w:val="24"/>
              </w:rPr>
            </w:pPr>
            <w:r w:rsidRPr="009D6D42">
              <w:rPr>
                <w:szCs w:val="24"/>
              </w:rPr>
              <w:t>06</w:t>
            </w:r>
          </w:p>
        </w:tc>
        <w:tc>
          <w:tcPr>
            <w:tcW w:w="2175" w:type="dxa"/>
            <w:vAlign w:val="center"/>
          </w:tcPr>
          <w:p w:rsidR="003E38E3" w:rsidRPr="009D6D42" w:rsidRDefault="003E38E3" w:rsidP="009D6D42">
            <w:pPr>
              <w:jc w:val="center"/>
              <w:rPr>
                <w:szCs w:val="24"/>
              </w:rPr>
            </w:pPr>
            <w:r w:rsidRPr="009D6D42">
              <w:rPr>
                <w:szCs w:val="24"/>
              </w:rPr>
              <w:t>03</w:t>
            </w:r>
          </w:p>
        </w:tc>
      </w:tr>
      <w:tr w:rsidR="003E38E3" w:rsidRPr="009D6D42" w:rsidTr="003E38E3">
        <w:trPr>
          <w:trHeight w:val="242"/>
          <w:jc w:val="center"/>
        </w:trPr>
        <w:tc>
          <w:tcPr>
            <w:tcW w:w="592" w:type="dxa"/>
            <w:vAlign w:val="center"/>
          </w:tcPr>
          <w:p w:rsidR="003E38E3" w:rsidRPr="009D6D42" w:rsidRDefault="003E38E3" w:rsidP="009D6D42">
            <w:pPr>
              <w:jc w:val="center"/>
              <w:rPr>
                <w:szCs w:val="24"/>
              </w:rPr>
            </w:pPr>
            <w:r w:rsidRPr="009D6D42">
              <w:rPr>
                <w:szCs w:val="24"/>
              </w:rPr>
              <w:t>2</w:t>
            </w:r>
          </w:p>
        </w:tc>
        <w:tc>
          <w:tcPr>
            <w:tcW w:w="3824" w:type="dxa"/>
            <w:vAlign w:val="center"/>
          </w:tcPr>
          <w:p w:rsidR="003E38E3" w:rsidRPr="009D6D42" w:rsidRDefault="003E38E3" w:rsidP="009D6D42">
            <w:pPr>
              <w:rPr>
                <w:b/>
                <w:szCs w:val="24"/>
              </w:rPr>
            </w:pPr>
            <w:r w:rsidRPr="009D6D42">
              <w:rPr>
                <w:b/>
                <w:szCs w:val="24"/>
              </w:rPr>
              <w:t xml:space="preserve">1 Chefs de chantier Gros œuvres : </w:t>
            </w:r>
            <w:r w:rsidRPr="009D6D42">
              <w:rPr>
                <w:szCs w:val="24"/>
              </w:rPr>
              <w:t>Ingénieurs GC</w:t>
            </w:r>
          </w:p>
        </w:tc>
        <w:tc>
          <w:tcPr>
            <w:tcW w:w="1701" w:type="dxa"/>
            <w:vAlign w:val="center"/>
          </w:tcPr>
          <w:p w:rsidR="003E38E3" w:rsidRPr="009D6D42" w:rsidRDefault="003E38E3" w:rsidP="009D6D42">
            <w:pPr>
              <w:jc w:val="center"/>
              <w:rPr>
                <w:szCs w:val="24"/>
              </w:rPr>
            </w:pPr>
            <w:r w:rsidRPr="009D6D42">
              <w:rPr>
                <w:szCs w:val="24"/>
              </w:rPr>
              <w:t>05</w:t>
            </w:r>
          </w:p>
        </w:tc>
        <w:tc>
          <w:tcPr>
            <w:tcW w:w="2175" w:type="dxa"/>
            <w:vAlign w:val="center"/>
          </w:tcPr>
          <w:p w:rsidR="003E38E3" w:rsidRPr="009D6D42" w:rsidRDefault="003E38E3" w:rsidP="009D6D42">
            <w:pPr>
              <w:jc w:val="center"/>
              <w:rPr>
                <w:szCs w:val="24"/>
              </w:rPr>
            </w:pPr>
            <w:r w:rsidRPr="009D6D42">
              <w:rPr>
                <w:szCs w:val="24"/>
              </w:rPr>
              <w:t>03</w:t>
            </w:r>
          </w:p>
        </w:tc>
      </w:tr>
      <w:tr w:rsidR="003E38E3" w:rsidRPr="009D6D42" w:rsidTr="003E38E3">
        <w:trPr>
          <w:trHeight w:val="756"/>
          <w:jc w:val="center"/>
        </w:trPr>
        <w:tc>
          <w:tcPr>
            <w:tcW w:w="592" w:type="dxa"/>
            <w:vAlign w:val="center"/>
          </w:tcPr>
          <w:p w:rsidR="003E38E3" w:rsidRPr="009D6D42" w:rsidRDefault="003E38E3" w:rsidP="009D6D42">
            <w:pPr>
              <w:jc w:val="center"/>
              <w:rPr>
                <w:szCs w:val="24"/>
              </w:rPr>
            </w:pPr>
            <w:r w:rsidRPr="009D6D42">
              <w:rPr>
                <w:szCs w:val="24"/>
              </w:rPr>
              <w:t>3</w:t>
            </w:r>
          </w:p>
        </w:tc>
        <w:tc>
          <w:tcPr>
            <w:tcW w:w="3824" w:type="dxa"/>
            <w:vAlign w:val="center"/>
          </w:tcPr>
          <w:p w:rsidR="003E38E3" w:rsidRPr="009D6D42" w:rsidRDefault="003E38E3" w:rsidP="009D6D42">
            <w:pPr>
              <w:rPr>
                <w:b/>
                <w:szCs w:val="24"/>
              </w:rPr>
            </w:pPr>
            <w:r w:rsidRPr="009D6D42">
              <w:rPr>
                <w:b/>
                <w:szCs w:val="24"/>
              </w:rPr>
              <w:t xml:space="preserve">1 Chefs de chantier courant faible et Courant fort </w:t>
            </w:r>
            <w:r w:rsidRPr="009D6D42">
              <w:rPr>
                <w:szCs w:val="24"/>
              </w:rPr>
              <w:t xml:space="preserve">: Technicien en Génie électrique, </w:t>
            </w:r>
          </w:p>
        </w:tc>
        <w:tc>
          <w:tcPr>
            <w:tcW w:w="1701" w:type="dxa"/>
            <w:vAlign w:val="center"/>
          </w:tcPr>
          <w:p w:rsidR="003E38E3" w:rsidRPr="009D6D42" w:rsidRDefault="003E38E3" w:rsidP="009D6D42">
            <w:pPr>
              <w:jc w:val="center"/>
              <w:rPr>
                <w:szCs w:val="24"/>
              </w:rPr>
            </w:pPr>
            <w:r w:rsidRPr="009D6D42">
              <w:rPr>
                <w:szCs w:val="24"/>
              </w:rPr>
              <w:t>05</w:t>
            </w:r>
          </w:p>
        </w:tc>
        <w:tc>
          <w:tcPr>
            <w:tcW w:w="2175" w:type="dxa"/>
            <w:vAlign w:val="center"/>
          </w:tcPr>
          <w:p w:rsidR="003E38E3" w:rsidRPr="009D6D42" w:rsidRDefault="003E38E3" w:rsidP="009D6D42">
            <w:pPr>
              <w:jc w:val="center"/>
              <w:rPr>
                <w:szCs w:val="24"/>
              </w:rPr>
            </w:pPr>
            <w:r w:rsidRPr="009D6D42">
              <w:rPr>
                <w:szCs w:val="24"/>
              </w:rPr>
              <w:t>03</w:t>
            </w:r>
          </w:p>
        </w:tc>
      </w:tr>
      <w:tr w:rsidR="003E38E3" w:rsidRPr="009D6D42" w:rsidTr="003E38E3">
        <w:trPr>
          <w:trHeight w:val="322"/>
          <w:jc w:val="center"/>
        </w:trPr>
        <w:tc>
          <w:tcPr>
            <w:tcW w:w="592" w:type="dxa"/>
            <w:vAlign w:val="center"/>
          </w:tcPr>
          <w:p w:rsidR="003E38E3" w:rsidRPr="009D6D42" w:rsidRDefault="003E38E3" w:rsidP="009D6D42">
            <w:pPr>
              <w:jc w:val="center"/>
              <w:rPr>
                <w:szCs w:val="24"/>
              </w:rPr>
            </w:pPr>
            <w:r w:rsidRPr="009D6D42">
              <w:rPr>
                <w:szCs w:val="24"/>
              </w:rPr>
              <w:t>4</w:t>
            </w:r>
          </w:p>
        </w:tc>
        <w:tc>
          <w:tcPr>
            <w:tcW w:w="3824" w:type="dxa"/>
            <w:vAlign w:val="center"/>
          </w:tcPr>
          <w:p w:rsidR="003E38E3" w:rsidRPr="009D6D42" w:rsidRDefault="003E38E3" w:rsidP="009D6D42">
            <w:pPr>
              <w:rPr>
                <w:b/>
                <w:szCs w:val="24"/>
              </w:rPr>
            </w:pPr>
            <w:r w:rsidRPr="009D6D42">
              <w:rPr>
                <w:b/>
                <w:szCs w:val="24"/>
              </w:rPr>
              <w:t xml:space="preserve">1 Spécialiste en Sécurité incendie : </w:t>
            </w:r>
            <w:r w:rsidRPr="009D6D42">
              <w:rPr>
                <w:szCs w:val="24"/>
              </w:rPr>
              <w:t>Ingénieur</w:t>
            </w:r>
          </w:p>
        </w:tc>
        <w:tc>
          <w:tcPr>
            <w:tcW w:w="1701" w:type="dxa"/>
            <w:vAlign w:val="center"/>
          </w:tcPr>
          <w:p w:rsidR="003E38E3" w:rsidRPr="009D6D42" w:rsidRDefault="003E38E3" w:rsidP="009D6D42">
            <w:pPr>
              <w:jc w:val="center"/>
              <w:rPr>
                <w:szCs w:val="24"/>
              </w:rPr>
            </w:pPr>
            <w:r w:rsidRPr="009D6D42">
              <w:rPr>
                <w:szCs w:val="24"/>
              </w:rPr>
              <w:t>08</w:t>
            </w:r>
          </w:p>
        </w:tc>
        <w:tc>
          <w:tcPr>
            <w:tcW w:w="2175" w:type="dxa"/>
            <w:vAlign w:val="center"/>
          </w:tcPr>
          <w:p w:rsidR="003E38E3" w:rsidRPr="009D6D42" w:rsidRDefault="003E38E3" w:rsidP="009D6D42">
            <w:pPr>
              <w:jc w:val="center"/>
              <w:rPr>
                <w:szCs w:val="24"/>
              </w:rPr>
            </w:pPr>
            <w:r w:rsidRPr="009D6D42">
              <w:rPr>
                <w:szCs w:val="24"/>
              </w:rPr>
              <w:t>03</w:t>
            </w:r>
          </w:p>
        </w:tc>
      </w:tr>
      <w:tr w:rsidR="003E38E3" w:rsidRPr="009D6D42" w:rsidTr="003E38E3">
        <w:trPr>
          <w:trHeight w:val="322"/>
          <w:jc w:val="center"/>
        </w:trPr>
        <w:tc>
          <w:tcPr>
            <w:tcW w:w="592" w:type="dxa"/>
            <w:vAlign w:val="center"/>
          </w:tcPr>
          <w:p w:rsidR="003E38E3" w:rsidRPr="009D6D42" w:rsidRDefault="003E38E3" w:rsidP="009D6D42">
            <w:pPr>
              <w:jc w:val="center"/>
              <w:rPr>
                <w:szCs w:val="24"/>
              </w:rPr>
            </w:pPr>
            <w:r w:rsidRPr="009D6D42">
              <w:rPr>
                <w:szCs w:val="24"/>
              </w:rPr>
              <w:t>5</w:t>
            </w:r>
          </w:p>
        </w:tc>
        <w:tc>
          <w:tcPr>
            <w:tcW w:w="3824" w:type="dxa"/>
            <w:vAlign w:val="center"/>
          </w:tcPr>
          <w:p w:rsidR="003E38E3" w:rsidRPr="009D6D42" w:rsidRDefault="003E38E3" w:rsidP="009D6D42">
            <w:pPr>
              <w:rPr>
                <w:b/>
                <w:szCs w:val="24"/>
              </w:rPr>
            </w:pPr>
            <w:r w:rsidRPr="009D6D42">
              <w:rPr>
                <w:b/>
                <w:szCs w:val="24"/>
              </w:rPr>
              <w:t xml:space="preserve">1 Chefs de chantier climatisation/ ventilation : </w:t>
            </w:r>
            <w:r w:rsidRPr="009D6D42">
              <w:rPr>
                <w:szCs w:val="24"/>
              </w:rPr>
              <w:t>Technicien froid</w:t>
            </w:r>
          </w:p>
        </w:tc>
        <w:tc>
          <w:tcPr>
            <w:tcW w:w="1701" w:type="dxa"/>
            <w:vAlign w:val="center"/>
          </w:tcPr>
          <w:p w:rsidR="003E38E3" w:rsidRPr="009D6D42" w:rsidRDefault="003E38E3" w:rsidP="009D6D42">
            <w:pPr>
              <w:jc w:val="center"/>
              <w:rPr>
                <w:szCs w:val="24"/>
              </w:rPr>
            </w:pPr>
            <w:r w:rsidRPr="009D6D42">
              <w:rPr>
                <w:szCs w:val="24"/>
              </w:rPr>
              <w:t>05</w:t>
            </w:r>
          </w:p>
        </w:tc>
        <w:tc>
          <w:tcPr>
            <w:tcW w:w="2175" w:type="dxa"/>
            <w:vAlign w:val="center"/>
          </w:tcPr>
          <w:p w:rsidR="003E38E3" w:rsidRPr="009D6D42" w:rsidRDefault="003E38E3" w:rsidP="009D6D42">
            <w:pPr>
              <w:jc w:val="center"/>
              <w:rPr>
                <w:szCs w:val="24"/>
              </w:rPr>
            </w:pPr>
            <w:r w:rsidRPr="009D6D42">
              <w:rPr>
                <w:szCs w:val="24"/>
              </w:rPr>
              <w:t>03</w:t>
            </w:r>
          </w:p>
        </w:tc>
      </w:tr>
    </w:tbl>
    <w:p w:rsidR="005306BF" w:rsidRDefault="005306BF" w:rsidP="005306BF">
      <w:pPr>
        <w:pStyle w:val="Titre1"/>
        <w:keepNext w:val="0"/>
        <w:tabs>
          <w:tab w:val="left" w:pos="-1440"/>
          <w:tab w:val="left" w:pos="-720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1134"/>
        <w:jc w:val="both"/>
        <w:rPr>
          <w:b w:val="0"/>
          <w:szCs w:val="24"/>
        </w:rPr>
      </w:pPr>
    </w:p>
    <w:p w:rsidR="003E38E3" w:rsidRPr="009D6D42" w:rsidRDefault="003E38E3" w:rsidP="00497960">
      <w:pPr>
        <w:numPr>
          <w:ilvl w:val="0"/>
          <w:numId w:val="12"/>
        </w:numPr>
        <w:tabs>
          <w:tab w:val="left" w:pos="1134"/>
          <w:tab w:val="left" w:pos="1560"/>
        </w:tabs>
        <w:suppressAutoHyphens/>
        <w:ind w:left="993" w:right="-90" w:firstLine="141"/>
        <w:jc w:val="both"/>
        <w:rPr>
          <w:b/>
          <w:szCs w:val="24"/>
        </w:rPr>
      </w:pPr>
      <w:r w:rsidRPr="009D6D42">
        <w:rPr>
          <w:b/>
          <w:szCs w:val="24"/>
        </w:rPr>
        <w:t>Disposer d’un lot minimum de matériels de travaux de construction tel que défini dans les Instructions aux Soumissionnaires ;</w:t>
      </w:r>
    </w:p>
    <w:p w:rsidR="003E38E3" w:rsidRPr="006A562B" w:rsidRDefault="003E38E3" w:rsidP="00497960">
      <w:pPr>
        <w:numPr>
          <w:ilvl w:val="0"/>
          <w:numId w:val="12"/>
        </w:numPr>
        <w:tabs>
          <w:tab w:val="left" w:pos="1134"/>
          <w:tab w:val="left" w:pos="1560"/>
        </w:tabs>
        <w:suppressAutoHyphens/>
        <w:ind w:left="993" w:right="-90" w:firstLine="141"/>
        <w:jc w:val="both"/>
        <w:rPr>
          <w:b/>
          <w:spacing w:val="-2"/>
          <w:szCs w:val="24"/>
        </w:rPr>
      </w:pPr>
      <w:r w:rsidRPr="009D6D42">
        <w:rPr>
          <w:b/>
          <w:spacing w:val="-2"/>
          <w:szCs w:val="24"/>
        </w:rPr>
        <w:t xml:space="preserve">Disposer de capacité de financement et/ou de facilités de crédit net de tout autre engagement contractuel et à l'exclusion de tout paiement d'avance qui pourrait être fait dans le cadre du </w:t>
      </w:r>
      <w:r w:rsidR="005306BF">
        <w:rPr>
          <w:b/>
          <w:spacing w:val="-2"/>
          <w:szCs w:val="24"/>
        </w:rPr>
        <w:t>m</w:t>
      </w:r>
      <w:r w:rsidRPr="009D6D42">
        <w:rPr>
          <w:b/>
          <w:spacing w:val="-2"/>
          <w:szCs w:val="24"/>
        </w:rPr>
        <w:t>arché, d'au moins égal </w:t>
      </w:r>
      <w:r w:rsidR="009F69D7">
        <w:rPr>
          <w:b/>
          <w:bCs/>
          <w:spacing w:val="-2"/>
          <w:szCs w:val="24"/>
        </w:rPr>
        <w:t>quarante millions (4</w:t>
      </w:r>
      <w:r w:rsidRPr="006A562B">
        <w:rPr>
          <w:b/>
          <w:bCs/>
          <w:spacing w:val="-2"/>
          <w:szCs w:val="24"/>
        </w:rPr>
        <w:t>0 000 000) F CFA.</w:t>
      </w:r>
    </w:p>
    <w:p w:rsidR="00BA257D" w:rsidRDefault="003E38E3" w:rsidP="00BA257D">
      <w:pPr>
        <w:tabs>
          <w:tab w:val="center" w:pos="4500"/>
        </w:tabs>
        <w:suppressAutoHyphens/>
        <w:ind w:right="-90"/>
        <w:jc w:val="right"/>
        <w:rPr>
          <w:szCs w:val="24"/>
        </w:rPr>
      </w:pPr>
      <w:r w:rsidRPr="009D6D42">
        <w:rPr>
          <w:szCs w:val="24"/>
        </w:rPr>
        <w:tab/>
        <w:t xml:space="preserve">  </w:t>
      </w:r>
    </w:p>
    <w:p w:rsidR="006A562B" w:rsidRDefault="003E38E3" w:rsidP="00BA257D">
      <w:pPr>
        <w:tabs>
          <w:tab w:val="center" w:pos="4500"/>
        </w:tabs>
        <w:suppressAutoHyphens/>
        <w:ind w:right="-90"/>
        <w:jc w:val="right"/>
        <w:rPr>
          <w:b/>
          <w:szCs w:val="24"/>
        </w:rPr>
      </w:pPr>
      <w:r w:rsidRPr="00BA257D">
        <w:rPr>
          <w:b/>
          <w:szCs w:val="24"/>
        </w:rPr>
        <w:t>L</w:t>
      </w:r>
      <w:r w:rsidR="006A562B">
        <w:rPr>
          <w:b/>
          <w:szCs w:val="24"/>
        </w:rPr>
        <w:t>E</w:t>
      </w:r>
      <w:r w:rsidRPr="00BA257D">
        <w:rPr>
          <w:b/>
          <w:szCs w:val="24"/>
        </w:rPr>
        <w:t xml:space="preserve">  DIRECT</w:t>
      </w:r>
      <w:r w:rsidR="006A562B">
        <w:rPr>
          <w:b/>
          <w:szCs w:val="24"/>
        </w:rPr>
        <w:t>EUR</w:t>
      </w:r>
      <w:r w:rsidRPr="00BA257D">
        <w:rPr>
          <w:b/>
          <w:szCs w:val="24"/>
        </w:rPr>
        <w:t xml:space="preserve"> GENERAL</w:t>
      </w:r>
      <w:r w:rsidR="006A562B">
        <w:rPr>
          <w:b/>
          <w:szCs w:val="24"/>
        </w:rPr>
        <w:t xml:space="preserve"> </w:t>
      </w:r>
    </w:p>
    <w:p w:rsidR="008E01A0" w:rsidRPr="00BA257D" w:rsidRDefault="006A562B" w:rsidP="00BA257D">
      <w:pPr>
        <w:tabs>
          <w:tab w:val="center" w:pos="4500"/>
        </w:tabs>
        <w:suppressAutoHyphens/>
        <w:ind w:right="-90"/>
        <w:jc w:val="right"/>
        <w:rPr>
          <w:b/>
        </w:rPr>
      </w:pPr>
      <w:r>
        <w:rPr>
          <w:b/>
          <w:szCs w:val="24"/>
        </w:rPr>
        <w:t>DE L’AGETIER-MALI</w:t>
      </w:r>
      <w:r w:rsidR="003E38E3" w:rsidRPr="00BA257D">
        <w:rPr>
          <w:b/>
          <w:szCs w:val="24"/>
        </w:rPr>
        <w:t xml:space="preserve"> </w:t>
      </w:r>
    </w:p>
    <w:sectPr w:rsidR="008E01A0" w:rsidRPr="00BA257D" w:rsidSect="008E0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34EF"/>
    <w:multiLevelType w:val="hybridMultilevel"/>
    <w:tmpl w:val="F558D55A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BF660C9"/>
    <w:multiLevelType w:val="hybridMultilevel"/>
    <w:tmpl w:val="B73C12A4"/>
    <w:lvl w:ilvl="0" w:tplc="4E50CEB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677A3"/>
    <w:multiLevelType w:val="hybridMultilevel"/>
    <w:tmpl w:val="168081BA"/>
    <w:lvl w:ilvl="0" w:tplc="4E50CEBE">
      <w:start w:val="3"/>
      <w:numFmt w:val="bullet"/>
      <w:lvlText w:val="-"/>
      <w:lvlJc w:val="left"/>
      <w:pPr>
        <w:ind w:left="1858" w:hanging="360"/>
      </w:pPr>
      <w:rPr>
        <w:rFonts w:ascii="Times New Roman" w:hAnsi="Times New Roman" w:cs="Times New Roman" w:hint="default"/>
        <w:kern w:val="0"/>
      </w:rPr>
    </w:lvl>
    <w:lvl w:ilvl="1" w:tplc="040C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3">
    <w:nsid w:val="28806DE8"/>
    <w:multiLevelType w:val="hybridMultilevel"/>
    <w:tmpl w:val="4F000CE8"/>
    <w:lvl w:ilvl="0" w:tplc="854ADA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5B7550"/>
    <w:multiLevelType w:val="hybridMultilevel"/>
    <w:tmpl w:val="9468F9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03B89"/>
    <w:multiLevelType w:val="hybridMultilevel"/>
    <w:tmpl w:val="4AA85D86"/>
    <w:lvl w:ilvl="0" w:tplc="4E50CEB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1503C"/>
    <w:multiLevelType w:val="hybridMultilevel"/>
    <w:tmpl w:val="A5AC5330"/>
    <w:lvl w:ilvl="0" w:tplc="4FBEA2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66BEA"/>
    <w:multiLevelType w:val="hybridMultilevel"/>
    <w:tmpl w:val="E39A27D6"/>
    <w:lvl w:ilvl="0" w:tplc="A9906F96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DD70BF"/>
    <w:multiLevelType w:val="multilevel"/>
    <w:tmpl w:val="D16479FA"/>
    <w:lvl w:ilvl="0">
      <w:start w:val="1"/>
      <w:numFmt w:val="upperRoman"/>
      <w:pStyle w:val="Outline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1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2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3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49E92D9F"/>
    <w:multiLevelType w:val="hybridMultilevel"/>
    <w:tmpl w:val="B53A26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73DC6"/>
    <w:multiLevelType w:val="hybridMultilevel"/>
    <w:tmpl w:val="CB7CF152"/>
    <w:lvl w:ilvl="0" w:tplc="8E1C5B3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720EC"/>
    <w:multiLevelType w:val="hybridMultilevel"/>
    <w:tmpl w:val="4F5007A6"/>
    <w:lvl w:ilvl="0" w:tplc="1520EF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A00E9"/>
    <w:multiLevelType w:val="hybridMultilevel"/>
    <w:tmpl w:val="1EECB134"/>
    <w:lvl w:ilvl="0" w:tplc="2F8ED5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77908"/>
    <w:multiLevelType w:val="hybridMultilevel"/>
    <w:tmpl w:val="A10CEFD2"/>
    <w:lvl w:ilvl="0" w:tplc="0DC45A4E">
      <w:start w:val="6"/>
      <w:numFmt w:val="decimal"/>
      <w:lvlText w:val="%1."/>
      <w:lvlJc w:val="left"/>
      <w:pPr>
        <w:tabs>
          <w:tab w:val="num" w:pos="721"/>
        </w:tabs>
        <w:ind w:left="721" w:hanging="720"/>
      </w:pPr>
      <w:rPr>
        <w:b w:val="0"/>
        <w:bCs/>
      </w:rPr>
    </w:lvl>
    <w:lvl w:ilvl="1" w:tplc="040C0003">
      <w:start w:val="1"/>
      <w:numFmt w:val="bullet"/>
      <w:lvlText w:val=""/>
      <w:lvlJc w:val="left"/>
      <w:pPr>
        <w:tabs>
          <w:tab w:val="num" w:pos="1081"/>
        </w:tabs>
        <w:ind w:left="1081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13"/>
  </w:num>
  <w:num w:numId="6">
    <w:abstractNumId w:val="9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D245E6"/>
    <w:rsid w:val="0002256D"/>
    <w:rsid w:val="0014429B"/>
    <w:rsid w:val="001C67C2"/>
    <w:rsid w:val="003113FF"/>
    <w:rsid w:val="00326DE5"/>
    <w:rsid w:val="003E38E3"/>
    <w:rsid w:val="00423021"/>
    <w:rsid w:val="00435A5D"/>
    <w:rsid w:val="00497960"/>
    <w:rsid w:val="005306BF"/>
    <w:rsid w:val="006A562B"/>
    <w:rsid w:val="00712199"/>
    <w:rsid w:val="007F4222"/>
    <w:rsid w:val="00880680"/>
    <w:rsid w:val="0088341F"/>
    <w:rsid w:val="008B2518"/>
    <w:rsid w:val="008E01A0"/>
    <w:rsid w:val="008F3D2F"/>
    <w:rsid w:val="009D6D42"/>
    <w:rsid w:val="009F69D7"/>
    <w:rsid w:val="00A011BA"/>
    <w:rsid w:val="00AB63D6"/>
    <w:rsid w:val="00B14098"/>
    <w:rsid w:val="00BA257D"/>
    <w:rsid w:val="00CD667A"/>
    <w:rsid w:val="00CE4A88"/>
    <w:rsid w:val="00D245E6"/>
    <w:rsid w:val="00D55611"/>
    <w:rsid w:val="00E34FFE"/>
    <w:rsid w:val="00E85761"/>
    <w:rsid w:val="00EA1218"/>
    <w:rsid w:val="00EB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aliases w:val="Document Header1"/>
    <w:basedOn w:val="Normal"/>
    <w:next w:val="Normal"/>
    <w:link w:val="Titre1Car"/>
    <w:qFormat/>
    <w:rsid w:val="003E38E3"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245E6"/>
    <w:pPr>
      <w:tabs>
        <w:tab w:val="center" w:pos="4320"/>
        <w:tab w:val="right" w:pos="8640"/>
      </w:tabs>
    </w:pPr>
    <w:rPr>
      <w:sz w:val="20"/>
    </w:rPr>
  </w:style>
  <w:style w:type="character" w:customStyle="1" w:styleId="En-tteCar">
    <w:name w:val="En-tête Car"/>
    <w:basedOn w:val="Policepardfaut"/>
    <w:link w:val="En-tte"/>
    <w:rsid w:val="00D245E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aliases w:val="Bullets,References,Liste 1,List Paragraph nowy,Numbered List Paragraph,List Paragraph (numbered (a)),Medium Grid 1 - Accent 21,Paragraphe de liste2,Paragraphe de liste1"/>
    <w:basedOn w:val="Normal"/>
    <w:link w:val="ParagraphedelisteCar"/>
    <w:uiPriority w:val="34"/>
    <w:qFormat/>
    <w:rsid w:val="00D245E6"/>
    <w:pPr>
      <w:ind w:left="708"/>
    </w:pPr>
  </w:style>
  <w:style w:type="paragraph" w:styleId="Liste2">
    <w:name w:val="List 2"/>
    <w:basedOn w:val="Normal"/>
    <w:rsid w:val="00D245E6"/>
    <w:pPr>
      <w:ind w:left="566" w:hanging="283"/>
    </w:pPr>
    <w:rPr>
      <w:sz w:val="20"/>
    </w:rPr>
  </w:style>
  <w:style w:type="character" w:customStyle="1" w:styleId="ParagraphedelisteCar">
    <w:name w:val="Paragraphe de liste Car"/>
    <w:aliases w:val="Bullets Car,References Car,Liste 1 Car,List Paragraph nowy Car,Numbered List Paragraph Car,List Paragraph (numbered (a)) Car,Medium Grid 1 - Accent 21 Car,Paragraphe de liste2 Car,Paragraphe de liste1 Car"/>
    <w:link w:val="Paragraphedeliste"/>
    <w:rsid w:val="00D245E6"/>
    <w:rPr>
      <w:rFonts w:ascii="Times New Roman" w:eastAsia="Times New Roman" w:hAnsi="Times New Roman" w:cs="Times New Roman"/>
      <w:sz w:val="24"/>
      <w:szCs w:val="20"/>
    </w:rPr>
  </w:style>
  <w:style w:type="character" w:customStyle="1" w:styleId="Titre1Car">
    <w:name w:val="Titre 1 Car"/>
    <w:aliases w:val="Document Header1 Car"/>
    <w:basedOn w:val="Policepardfaut"/>
    <w:link w:val="Titre1"/>
    <w:rsid w:val="003E38E3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Outline">
    <w:name w:val="Outline"/>
    <w:basedOn w:val="Normal"/>
    <w:rsid w:val="003E38E3"/>
    <w:pPr>
      <w:numPr>
        <w:numId w:val="4"/>
      </w:numPr>
      <w:tabs>
        <w:tab w:val="clear" w:pos="432"/>
      </w:tabs>
      <w:spacing w:before="240"/>
      <w:ind w:left="0" w:firstLine="0"/>
    </w:pPr>
    <w:rPr>
      <w:kern w:val="28"/>
    </w:rPr>
  </w:style>
  <w:style w:type="paragraph" w:customStyle="1" w:styleId="Outline1">
    <w:name w:val="Outline1"/>
    <w:basedOn w:val="Outline"/>
    <w:next w:val="Outline2"/>
    <w:rsid w:val="003E38E3"/>
    <w:pPr>
      <w:keepNext/>
      <w:numPr>
        <w:ilvl w:val="1"/>
      </w:numPr>
      <w:tabs>
        <w:tab w:val="clear" w:pos="1152"/>
        <w:tab w:val="num" w:pos="360"/>
      </w:tabs>
      <w:ind w:left="360" w:hanging="360"/>
    </w:pPr>
  </w:style>
  <w:style w:type="paragraph" w:customStyle="1" w:styleId="Outline2">
    <w:name w:val="Outline2"/>
    <w:basedOn w:val="Normal"/>
    <w:rsid w:val="003E38E3"/>
    <w:pPr>
      <w:numPr>
        <w:ilvl w:val="2"/>
        <w:numId w:val="4"/>
      </w:numPr>
      <w:tabs>
        <w:tab w:val="clear" w:pos="1728"/>
        <w:tab w:val="num" w:pos="864"/>
      </w:tabs>
      <w:spacing w:before="240"/>
      <w:ind w:left="864" w:hanging="504"/>
    </w:pPr>
    <w:rPr>
      <w:kern w:val="28"/>
    </w:rPr>
  </w:style>
  <w:style w:type="paragraph" w:customStyle="1" w:styleId="Outline3">
    <w:name w:val="Outline3"/>
    <w:basedOn w:val="Normal"/>
    <w:rsid w:val="003E38E3"/>
    <w:pPr>
      <w:numPr>
        <w:ilvl w:val="3"/>
        <w:numId w:val="4"/>
      </w:numPr>
      <w:tabs>
        <w:tab w:val="clear" w:pos="2304"/>
        <w:tab w:val="num" w:pos="1368"/>
      </w:tabs>
      <w:spacing w:before="240"/>
      <w:ind w:left="1368" w:hanging="504"/>
    </w:pPr>
    <w:rPr>
      <w:kern w:val="28"/>
    </w:rPr>
  </w:style>
  <w:style w:type="character" w:styleId="Lienhypertexte">
    <w:name w:val="Hyperlink"/>
    <w:basedOn w:val="Policepardfaut"/>
    <w:uiPriority w:val="99"/>
    <w:unhideWhenUsed/>
    <w:rsid w:val="00AB63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650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jtogo</dc:creator>
  <cp:lastModifiedBy>gtraore</cp:lastModifiedBy>
  <cp:revision>23</cp:revision>
  <cp:lastPrinted>2017-02-17T12:36:00Z</cp:lastPrinted>
  <dcterms:created xsi:type="dcterms:W3CDTF">2017-01-09T08:20:00Z</dcterms:created>
  <dcterms:modified xsi:type="dcterms:W3CDTF">2017-02-17T12:37:00Z</dcterms:modified>
</cp:coreProperties>
</file>